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22" w:rsidRPr="00734FE9" w:rsidRDefault="00A30822" w:rsidP="00F344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96F" w:rsidRPr="00D2686B" w:rsidRDefault="00D1296F" w:rsidP="00F344DC">
      <w:pPr>
        <w:ind w:left="27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96F" w:rsidRPr="00D2686B" w:rsidRDefault="00D1296F" w:rsidP="00CE4E7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0139" w:rsidRDefault="00B10139" w:rsidP="00C853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>
        <w:rPr>
          <w:rFonts w:ascii="Times New Roman" w:hAnsi="Times New Roman" w:cs="Times New Roman"/>
          <w:sz w:val="24"/>
          <w:szCs w:val="24"/>
          <w:lang w:val="ru-RU"/>
        </w:rPr>
        <w:t>Уредбом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о утврђивању Програма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подршке 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унапређења развоја изразито недовољно развијених општина (јединице локалне само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управе из четврте групе) за 2022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30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D3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одину</w:t>
      </w:r>
      <w:r w:rsidR="00F420A4">
        <w:rPr>
          <w:rFonts w:ascii="Times New Roman" w:hAnsi="Times New Roman" w:cs="Times New Roman"/>
          <w:sz w:val="24"/>
          <w:szCs w:val="24"/>
          <w:lang w:val="ru-RU"/>
        </w:rPr>
        <w:t xml:space="preserve"> (,,Службени гласник Републике Србије,, број 09/2022 од 21.јануара 2022.године</w:t>
      </w:r>
      <w:r w:rsidR="009B7D3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723FD" w:rsidRDefault="009723FD" w:rsidP="009B7D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3FD" w:rsidRPr="009723FD" w:rsidRDefault="009723FD" w:rsidP="009723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723FD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723FD" w:rsidRDefault="009723FD" w:rsidP="009723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723FD">
        <w:rPr>
          <w:rFonts w:ascii="Times New Roman" w:hAnsi="Times New Roman" w:cs="Times New Roman"/>
          <w:sz w:val="24"/>
          <w:szCs w:val="24"/>
          <w:lang w:val="sr-Cyrl-RS"/>
        </w:rPr>
        <w:t>Кабинет министра без портфеља задуженог за унапређење развоја недовољно развијених општина на територији Републике Србије</w:t>
      </w:r>
    </w:p>
    <w:p w:rsidR="009723FD" w:rsidRDefault="009723FD" w:rsidP="009723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3FD" w:rsidRDefault="009723FD" w:rsidP="009723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:rsidR="009723FD" w:rsidRDefault="009723FD" w:rsidP="009723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3FD" w:rsidRDefault="009723FD" w:rsidP="009723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</w:p>
    <w:p w:rsidR="009723FD" w:rsidRDefault="009723FD" w:rsidP="009723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пријаву пројеката за  </w:t>
      </w:r>
      <w:r w:rsidR="00A825DB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подршке 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унапређења развоја изразито недовољно развијених општина (јединице локалне самоуправе из четврте 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групе) за 2022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30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одину</w:t>
      </w:r>
    </w:p>
    <w:p w:rsidR="009723FD" w:rsidRPr="009723FD" w:rsidRDefault="009723FD" w:rsidP="009723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7D3B" w:rsidRDefault="009B7D3B" w:rsidP="009B7D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7D4B" w:rsidRPr="00D2686B" w:rsidRDefault="00E77D4B" w:rsidP="00AF53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97F" w:rsidRPr="00D2686B" w:rsidRDefault="00C8084E" w:rsidP="00B3697F">
      <w:pPr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Средства у износу од 32</w:t>
      </w:r>
      <w:r w:rsidR="00C85332">
        <w:rPr>
          <w:rFonts w:ascii="Times New Roman" w:hAnsi="Times New Roman" w:cs="Times New Roman"/>
          <w:sz w:val="24"/>
          <w:szCs w:val="24"/>
          <w:lang w:val="ru-RU"/>
        </w:rPr>
        <w:t>0.000</w:t>
      </w:r>
      <w:r w:rsidR="009B7D3B">
        <w:rPr>
          <w:rFonts w:ascii="Times New Roman" w:hAnsi="Times New Roman" w:cs="Times New Roman"/>
          <w:sz w:val="24"/>
          <w:szCs w:val="24"/>
          <w:lang w:val="ru-RU"/>
        </w:rPr>
        <w:t xml:space="preserve">.000,00 РСД </w:t>
      </w:r>
      <w:r w:rsidR="00B3697F" w:rsidRPr="00D2686B">
        <w:rPr>
          <w:rFonts w:ascii="Times New Roman" w:hAnsi="Times New Roman" w:cs="Times New Roman"/>
          <w:sz w:val="24"/>
          <w:szCs w:val="24"/>
          <w:lang w:val="ru-RU"/>
        </w:rPr>
        <w:t>опредељују се за реализацију:</w:t>
      </w:r>
    </w:p>
    <w:p w:rsidR="00C85332" w:rsidRPr="00754722" w:rsidRDefault="00C85332" w:rsidP="00C85332">
      <w:pPr>
        <w:pStyle w:val="ListParagraph"/>
        <w:spacing w:after="15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пројеката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унапређењa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инфраструктурних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развијених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Општина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B3697F" w:rsidRPr="00D2686B" w:rsidRDefault="00B3697F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Програм спроводи Кабинет министра без портфеља задуженог за унапређење развоја недовољно развијених општина (у даљем тексту Кабинет министра).</w:t>
      </w:r>
    </w:p>
    <w:p w:rsidR="00AF5313" w:rsidRDefault="00AF5313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Pr="00D2686B" w:rsidRDefault="0035260B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97F" w:rsidRPr="00D2686B" w:rsidRDefault="009723FD" w:rsidP="00B3697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3697F" w:rsidRPr="00E77D4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3697F" w:rsidRPr="00D26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ЦИЉ ПРОГРАМА</w:t>
      </w:r>
    </w:p>
    <w:p w:rsidR="00C8084E" w:rsidRPr="00754722" w:rsidRDefault="00C8084E" w:rsidP="00C8084E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084E">
        <w:rPr>
          <w:rFonts w:ascii="Times New Roman" w:hAnsi="Times New Roman" w:cs="Times New Roman"/>
          <w:color w:val="000000"/>
          <w:sz w:val="24"/>
          <w:szCs w:val="24"/>
        </w:rPr>
        <w:t>Реализација</w:t>
      </w:r>
      <w:proofErr w:type="spellEnd"/>
      <w:r w:rsidRP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color w:val="000000"/>
          <w:sz w:val="24"/>
          <w:szCs w:val="24"/>
        </w:rPr>
        <w:t>унапређењa</w:t>
      </w:r>
      <w:proofErr w:type="spellEnd"/>
      <w:r w:rsidRP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color w:val="000000"/>
          <w:sz w:val="24"/>
          <w:szCs w:val="24"/>
        </w:rPr>
        <w:t>инфраструктурних</w:t>
      </w:r>
      <w:proofErr w:type="spellEnd"/>
      <w:r w:rsidRP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color w:val="000000"/>
          <w:sz w:val="24"/>
          <w:szCs w:val="24"/>
        </w:rPr>
        <w:t>развијених</w:t>
      </w:r>
      <w:proofErr w:type="spellEnd"/>
      <w:r w:rsidRPr="00C8084E">
        <w:rPr>
          <w:rFonts w:ascii="Times New Roman" w:hAnsi="Times New Roman" w:cs="Times New Roman"/>
          <w:color w:val="000000"/>
          <w:sz w:val="24"/>
          <w:szCs w:val="24"/>
        </w:rPr>
        <w:t xml:space="preserve"> Општина</w:t>
      </w:r>
      <w:r w:rsidRPr="00C808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изградње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реконструкције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опремање </w:t>
      </w:r>
      <w:proofErr w:type="spellStart"/>
      <w:proofErr w:type="gram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и</w:t>
      </w:r>
      <w:proofErr w:type="gramEnd"/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набавку опреме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изразито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развијене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општине.</w:t>
      </w:r>
    </w:p>
    <w:p w:rsidR="00AF5313" w:rsidRDefault="00AF5313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3FD" w:rsidRDefault="009723FD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3FD" w:rsidRDefault="009723FD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84E" w:rsidRDefault="00C8084E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84E" w:rsidRDefault="00C8084E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84E" w:rsidRDefault="00C8084E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3FD" w:rsidRDefault="009723FD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Pr="00D2686B" w:rsidRDefault="0035260B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97F" w:rsidRPr="00D2686B" w:rsidRDefault="009723FD" w:rsidP="00B3697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="00B3697F" w:rsidRPr="00D2686B">
        <w:rPr>
          <w:rFonts w:ascii="Times New Roman" w:hAnsi="Times New Roman" w:cs="Times New Roman"/>
          <w:b/>
          <w:sz w:val="24"/>
          <w:szCs w:val="24"/>
          <w:lang w:val="ru-RU"/>
        </w:rPr>
        <w:t>.   ПОДНОСИЛАЦ ПРОЈЕКТА</w:t>
      </w:r>
    </w:p>
    <w:p w:rsidR="00AF5313" w:rsidRDefault="00B3697F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Право на подношење пријаве пројекта  имају јединице локалне самоуправе које чине четврту групу изразито недовољно развијених јединица локалних самоуправа чији је степен развијености испод 60% републичког просека - Алексинац, Бабушница, Бела Паланка, </w:t>
      </w:r>
      <w:r w:rsidR="00AF5313" w:rsidRPr="00D2686B">
        <w:rPr>
          <w:rFonts w:ascii="Times New Roman" w:hAnsi="Times New Roman" w:cs="Times New Roman"/>
          <w:sz w:val="24"/>
          <w:szCs w:val="24"/>
          <w:lang w:val="ru-RU"/>
        </w:rPr>
        <w:t>Блаце, Бојник, Босилеград, Брус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, Бујановац, Варварин, Владичин Хан, Власотинце, Га</w:t>
      </w:r>
      <w:r w:rsidR="00AF5313"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џин Хан, Голубац, Димитровград, 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Дољевац, Жабари, Жагуби</w:t>
      </w:r>
      <w:r w:rsidR="00AF5313"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ца, Житорађа, Књажевац, Крупањ, 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Куршумлија, Кучево, Лебане, Љиг, Мали Зворник, Мало Црниће, Медвеђа, Мерошина, Мионица, Нова Варош, Опово, Петровац на Млави, Прешево, Прибој, Пријепоље, Ражањ, Рашка, Рековац, Сврљиг, Сјеница, Сурдулица, Трговиште, Тутин, Црн</w:t>
      </w:r>
      <w:r w:rsidR="009D4239">
        <w:rPr>
          <w:rFonts w:ascii="Times New Roman" w:hAnsi="Times New Roman" w:cs="Times New Roman"/>
          <w:sz w:val="24"/>
          <w:szCs w:val="24"/>
          <w:lang w:val="ru-RU"/>
        </w:rPr>
        <w:t>а Трава</w:t>
      </w:r>
    </w:p>
    <w:p w:rsidR="009723FD" w:rsidRDefault="009723FD" w:rsidP="00AF53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97F" w:rsidRPr="00C85332" w:rsidRDefault="009723FD" w:rsidP="00C853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B3697F" w:rsidRPr="00D2686B">
        <w:rPr>
          <w:rFonts w:ascii="Times New Roman" w:hAnsi="Times New Roman" w:cs="Times New Roman"/>
          <w:b/>
          <w:sz w:val="24"/>
          <w:szCs w:val="24"/>
          <w:lang w:val="ru-RU"/>
        </w:rPr>
        <w:t>. ОБЛАСТИ ФИНАНСИРАЊА КОЈЕ СУ ОБУХВАЋЕНЕ ПРОГРАМОМ</w:t>
      </w:r>
    </w:p>
    <w:p w:rsidR="00B3697F" w:rsidRPr="00D2686B" w:rsidRDefault="00C8084E" w:rsidP="00DB0A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пројекте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унапређењa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инфраструктурних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2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апацитета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развијених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4722">
        <w:rPr>
          <w:rFonts w:ascii="Times New Roman" w:hAnsi="Times New Roman" w:cs="Times New Roman"/>
          <w:color w:val="000000"/>
          <w:sz w:val="24"/>
          <w:szCs w:val="24"/>
        </w:rPr>
        <w:t>пштина</w:t>
      </w:r>
      <w:proofErr w:type="spellEnd"/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34FE9">
        <w:rPr>
          <w:rFonts w:ascii="Times New Roman" w:hAnsi="Times New Roman" w:cs="Times New Roman"/>
          <w:sz w:val="24"/>
          <w:szCs w:val="24"/>
          <w:lang w:val="ru-RU"/>
        </w:rPr>
        <w:t>опредељена</w:t>
      </w:r>
      <w:r w:rsidR="00B3697F"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су средства у износу  </w:t>
      </w:r>
      <w:r w:rsidRPr="00C8084E">
        <w:rPr>
          <w:rFonts w:ascii="Times New Roman" w:hAnsi="Times New Roman" w:cs="Times New Roman"/>
          <w:sz w:val="24"/>
          <w:szCs w:val="24"/>
          <w:lang w:val="ru-RU"/>
        </w:rPr>
        <w:t>320.000</w:t>
      </w:r>
      <w:r w:rsidR="00B3697F" w:rsidRPr="00C8084E">
        <w:rPr>
          <w:rFonts w:ascii="Times New Roman" w:hAnsi="Times New Roman" w:cs="Times New Roman"/>
          <w:sz w:val="24"/>
          <w:szCs w:val="24"/>
          <w:lang w:val="ru-RU"/>
        </w:rPr>
        <w:t>.000,00 РСД</w:t>
      </w:r>
      <w:r w:rsidR="00B3697F" w:rsidRPr="00D268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97F" w:rsidRPr="00D2686B" w:rsidRDefault="00B3697F" w:rsidP="00DB0A77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Ова средства  могу се користити за унапређење инфраструктурних капацитета изразито недовољно развијених општина (јединице локалне самоуправе из четврте групе) у следећим областима:</w:t>
      </w:r>
    </w:p>
    <w:p w:rsidR="00B3697F" w:rsidRPr="00D2686B" w:rsidRDefault="00B3697F" w:rsidP="00DB0A77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-изградња и реконструкција комуналне инфраструктуре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3697F" w:rsidRPr="00D2686B" w:rsidRDefault="00B3697F" w:rsidP="00DB0A77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-изградња, реконструкција и адаптација објеката из области образовања, здравства, туризма, социјалне заштите,  културе, спорта, водопривреде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77707" w:rsidRDefault="00B3697F" w:rsidP="00DB0A77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- опремање објеката из области образовања, здравства, туризма, соци</w:t>
      </w:r>
      <w:r w:rsidR="00AF5313" w:rsidRPr="00D2686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алне заштите,  културе, спорта, водопривреде и других објеката у свој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>ини јединица локалне самоуправе,</w:t>
      </w:r>
    </w:p>
    <w:p w:rsidR="00C8084E" w:rsidRPr="00D2686B" w:rsidRDefault="00C8084E" w:rsidP="00DB0A77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808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набавка опреме у функцији обављања делатности из надлежности јединица локалне самоуправе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377707" w:rsidRDefault="00377707" w:rsidP="00DB0A7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60B" w:rsidRPr="00D2686B" w:rsidRDefault="0035260B" w:rsidP="00DB0A7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707" w:rsidRDefault="009723FD" w:rsidP="009D423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377707" w:rsidRPr="00D2686B">
        <w:rPr>
          <w:rFonts w:ascii="Times New Roman" w:hAnsi="Times New Roman" w:cs="Times New Roman"/>
          <w:b/>
          <w:sz w:val="24"/>
          <w:szCs w:val="24"/>
          <w:lang w:val="ru-RU"/>
        </w:rPr>
        <w:t>. УСЛОВИ И НАЧИН ФИНАНСИРАЊА</w:t>
      </w:r>
    </w:p>
    <w:p w:rsidR="009D4239" w:rsidRPr="009D4239" w:rsidRDefault="009D4239" w:rsidP="009D423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707" w:rsidRPr="00D2686B" w:rsidRDefault="00377707" w:rsidP="00DB0A77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Кабинет министра </w:t>
      </w:r>
      <w:r w:rsidR="00C808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пројекте</w:t>
      </w:r>
      <w:r w:rsidR="00C8084E"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C8084E" w:rsidRPr="00754722">
        <w:rPr>
          <w:rFonts w:ascii="Times New Roman" w:hAnsi="Times New Roman" w:cs="Times New Roman"/>
          <w:color w:val="000000"/>
          <w:sz w:val="24"/>
          <w:szCs w:val="24"/>
        </w:rPr>
        <w:t>унапређењa</w:t>
      </w:r>
      <w:proofErr w:type="spellEnd"/>
      <w:r w:rsidR="00C8084E"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84E" w:rsidRPr="00754722">
        <w:rPr>
          <w:rFonts w:ascii="Times New Roman" w:hAnsi="Times New Roman" w:cs="Times New Roman"/>
          <w:color w:val="000000"/>
          <w:sz w:val="24"/>
          <w:szCs w:val="24"/>
        </w:rPr>
        <w:t>инфраструктурних</w:t>
      </w:r>
      <w:proofErr w:type="spellEnd"/>
      <w:r w:rsidR="00C8084E" w:rsidRPr="007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84E" w:rsidRPr="0075472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8084E">
        <w:rPr>
          <w:rFonts w:ascii="Times New Roman" w:hAnsi="Times New Roman" w:cs="Times New Roman"/>
          <w:color w:val="000000"/>
          <w:sz w:val="24"/>
          <w:szCs w:val="24"/>
        </w:rPr>
        <w:t>апацитета</w:t>
      </w:r>
      <w:proofErr w:type="spellEnd"/>
      <w:r w:rsid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84E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84E">
        <w:rPr>
          <w:rFonts w:ascii="Times New Roman" w:hAnsi="Times New Roman" w:cs="Times New Roman"/>
          <w:color w:val="000000"/>
          <w:sz w:val="24"/>
          <w:szCs w:val="24"/>
        </w:rPr>
        <w:t>развијених</w:t>
      </w:r>
      <w:proofErr w:type="spellEnd"/>
      <w:r w:rsidR="00C80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84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8084E" w:rsidRPr="00754722">
        <w:rPr>
          <w:rFonts w:ascii="Times New Roman" w:hAnsi="Times New Roman" w:cs="Times New Roman"/>
          <w:color w:val="000000"/>
          <w:sz w:val="24"/>
          <w:szCs w:val="24"/>
        </w:rPr>
        <w:t>пштина</w:t>
      </w:r>
      <w:proofErr w:type="spellEnd"/>
      <w:r w:rsidR="00C8084E"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>суфинансира у износу од 4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0-80% са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 xml:space="preserve"> максималним износом учешћа до 8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.000.000,00 РСД </w:t>
      </w:r>
    </w:p>
    <w:p w:rsidR="00377707" w:rsidRPr="00D2686B" w:rsidRDefault="00377707" w:rsidP="00DB0A77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Корисник је у обавези да средства користи наменски и да све активност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>и реализује до 15. децембра 2022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.године.</w:t>
      </w:r>
    </w:p>
    <w:p w:rsidR="00377707" w:rsidRDefault="00377707" w:rsidP="00DB0A77">
      <w:pPr>
        <w:pStyle w:val="ListParagraph"/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Јединица локалне самоуправе може конкурисати највише са 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>једним предлогом пројекта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3DA8" w:rsidRPr="00673DA8" w:rsidRDefault="00673DA8" w:rsidP="00C8084E">
      <w:pPr>
        <w:pStyle w:val="ListParagraph"/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73DA8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7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DA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7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D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3DA8">
        <w:rPr>
          <w:rFonts w:ascii="Times New Roman" w:hAnsi="Times New Roman" w:cs="Times New Roman"/>
          <w:sz w:val="24"/>
          <w:szCs w:val="24"/>
          <w:lang w:val="sr-Cyrl-RS"/>
        </w:rPr>
        <w:t xml:space="preserve">моуправе не може да користи бесповратна средства за исте намене за које је већ добила средства из буџета Републике Србије. </w:t>
      </w:r>
    </w:p>
    <w:p w:rsidR="00673DA8" w:rsidRDefault="00673DA8" w:rsidP="003777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3DA8" w:rsidRDefault="00673DA8" w:rsidP="003777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84E" w:rsidRDefault="00C8084E" w:rsidP="003777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84E" w:rsidRDefault="00C8084E" w:rsidP="003777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707" w:rsidRPr="00D2686B" w:rsidRDefault="009723FD" w:rsidP="003777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</w:t>
      </w:r>
      <w:r w:rsidR="00377707" w:rsidRPr="00D2686B">
        <w:rPr>
          <w:rFonts w:ascii="Times New Roman" w:hAnsi="Times New Roman" w:cs="Times New Roman"/>
          <w:b/>
          <w:sz w:val="24"/>
          <w:szCs w:val="24"/>
          <w:lang w:val="ru-RU"/>
        </w:rPr>
        <w:t>. КРИТЕРИЈУМИ ЗА УТВРЂИВАЊЕ ПРЕДЛОГА ЗА РАСПОДЕЛУ СРЕДСТАВА</w:t>
      </w:r>
    </w:p>
    <w:p w:rsidR="008A5723" w:rsidRPr="00D2686B" w:rsidRDefault="008A5723" w:rsidP="00B15C4A">
      <w:pPr>
        <w:ind w:firstLine="432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Оцењивање и одабир пријава пројеката врши се на основу следећих критеријума: </w:t>
      </w:r>
    </w:p>
    <w:p w:rsidR="00377707" w:rsidRPr="00D2686B" w:rsidRDefault="00377707" w:rsidP="00B15C4A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Критеријуми за оцењивање пријава пројеката су:</w:t>
      </w:r>
    </w:p>
    <w:p w:rsidR="00B15C4A" w:rsidRPr="00D2686B" w:rsidRDefault="00B15C4A" w:rsidP="00B15C4A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707" w:rsidRPr="00E77D4B" w:rsidRDefault="00377707" w:rsidP="00B15C4A">
      <w:pPr>
        <w:pStyle w:val="ListParagraph"/>
        <w:numPr>
          <w:ilvl w:val="0"/>
          <w:numId w:val="4"/>
        </w:numPr>
        <w:ind w:left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Одрживост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07" w:rsidRPr="00E77D4B" w:rsidRDefault="00377707" w:rsidP="00B15C4A">
      <w:pPr>
        <w:pStyle w:val="ListParagraph"/>
        <w:numPr>
          <w:ilvl w:val="0"/>
          <w:numId w:val="4"/>
        </w:numPr>
        <w:ind w:left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обухваћених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</w:p>
    <w:p w:rsidR="00377707" w:rsidRPr="00E77D4B" w:rsidRDefault="00377707" w:rsidP="00B15C4A">
      <w:pPr>
        <w:pStyle w:val="ListParagraph"/>
        <w:numPr>
          <w:ilvl w:val="0"/>
          <w:numId w:val="4"/>
        </w:numPr>
        <w:ind w:left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Сопствено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</w:p>
    <w:p w:rsidR="00377707" w:rsidRPr="00D2686B" w:rsidRDefault="00377707" w:rsidP="00B15C4A">
      <w:pPr>
        <w:pStyle w:val="ListParagraph"/>
        <w:numPr>
          <w:ilvl w:val="0"/>
          <w:numId w:val="4"/>
        </w:numPr>
        <w:ind w:lef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Ефекат реализованог пројекта на квалитет живота у јединици локалне самоуправе.</w:t>
      </w:r>
    </w:p>
    <w:p w:rsidR="00DB23F1" w:rsidRPr="00D2686B" w:rsidRDefault="00DB23F1" w:rsidP="00DB23F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707" w:rsidRPr="006E32A8" w:rsidRDefault="00DB23F1" w:rsidP="00B15C4A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423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15C4A" w:rsidRPr="009D4239">
        <w:rPr>
          <w:rFonts w:ascii="Times New Roman" w:hAnsi="Times New Roman" w:cs="Times New Roman"/>
          <w:sz w:val="24"/>
          <w:szCs w:val="24"/>
          <w:lang w:val="ru-RU"/>
        </w:rPr>
        <w:t>ритеријуми за оцењивање и одабир  пријава пројеката</w:t>
      </w:r>
      <w:r w:rsidR="006E32A8">
        <w:rPr>
          <w:rFonts w:ascii="Times New Roman" w:hAnsi="Times New Roman" w:cs="Times New Roman"/>
          <w:sz w:val="24"/>
          <w:szCs w:val="24"/>
        </w:rPr>
        <w:t xml:space="preserve"> </w:t>
      </w:r>
      <w:r w:rsidR="006E32A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6E32A8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3F4F3E" w:rsidRPr="00D2686B" w:rsidRDefault="003F4F3E" w:rsidP="00B3697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4F3E" w:rsidRPr="00E77D4B" w:rsidRDefault="003F4F3E" w:rsidP="003F4F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Одрживост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3F4F3E" w:rsidRPr="00D2686B" w:rsidRDefault="003F4F3E" w:rsidP="003F4F3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Достављени подаци указују да ће резултати </w:t>
      </w:r>
      <w:r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реализације мера бити видљиви дуже </w:t>
      </w:r>
      <w:r w:rsidR="00046003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9D4239" w:rsidRPr="009D4239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046003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 годин</w:t>
      </w:r>
      <w:r w:rsidR="009D4239" w:rsidRPr="009D42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 након завршетка активности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- 25 поена</w:t>
      </w:r>
    </w:p>
    <w:p w:rsidR="003F4F3E" w:rsidRPr="00D2686B" w:rsidRDefault="004405ED" w:rsidP="004405ED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Достављени подаци указују да ће резултати реализације мера бити видљиви </w:t>
      </w:r>
      <w:r w:rsidR="00046003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9D4239" w:rsidRPr="009D4239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046003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9D4239" w:rsidRPr="009D4239">
        <w:rPr>
          <w:rFonts w:ascii="Times New Roman" w:hAnsi="Times New Roman" w:cs="Times New Roman"/>
          <w:sz w:val="24"/>
          <w:szCs w:val="24"/>
          <w:lang w:val="ru-RU"/>
        </w:rPr>
        <w:t>пет</w:t>
      </w:r>
      <w:r w:rsidR="00046003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 годин</w:t>
      </w:r>
      <w:r w:rsidR="009D4239" w:rsidRPr="009D42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46003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239">
        <w:rPr>
          <w:rFonts w:ascii="Times New Roman" w:hAnsi="Times New Roman" w:cs="Times New Roman"/>
          <w:sz w:val="24"/>
          <w:szCs w:val="24"/>
          <w:lang w:val="ru-RU"/>
        </w:rPr>
        <w:t>након завршетка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- 15 поена</w:t>
      </w:r>
    </w:p>
    <w:p w:rsidR="004405ED" w:rsidRPr="00D2686B" w:rsidRDefault="004405ED" w:rsidP="004405ED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D4B">
        <w:rPr>
          <w:rFonts w:ascii="Times New Roman" w:hAnsi="Times New Roman" w:cs="Times New Roman"/>
          <w:sz w:val="24"/>
          <w:szCs w:val="24"/>
          <w:lang w:val="ru-RU"/>
        </w:rPr>
        <w:t xml:space="preserve">Достављени подаци </w:t>
      </w:r>
      <w:r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не указују да ће резултати реализације мера бити видљиви дуже </w:t>
      </w:r>
      <w:r w:rsidR="0035260B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9D4239" w:rsidRPr="009D4239">
        <w:rPr>
          <w:rFonts w:ascii="Times New Roman" w:hAnsi="Times New Roman" w:cs="Times New Roman"/>
          <w:sz w:val="24"/>
          <w:szCs w:val="24"/>
          <w:lang w:val="ru-RU"/>
        </w:rPr>
        <w:t xml:space="preserve">две </w:t>
      </w:r>
      <w:r w:rsidR="0035260B" w:rsidRPr="009D4239">
        <w:rPr>
          <w:rFonts w:ascii="Times New Roman" w:hAnsi="Times New Roman" w:cs="Times New Roman"/>
          <w:sz w:val="24"/>
          <w:szCs w:val="24"/>
          <w:lang w:val="ru-RU"/>
        </w:rPr>
        <w:t>годин</w:t>
      </w:r>
      <w:r w:rsidR="009D4239" w:rsidRPr="009D423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52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D4B">
        <w:rPr>
          <w:rFonts w:ascii="Times New Roman" w:hAnsi="Times New Roman" w:cs="Times New Roman"/>
          <w:sz w:val="24"/>
          <w:szCs w:val="24"/>
          <w:lang w:val="ru-RU"/>
        </w:rPr>
        <w:t xml:space="preserve">након завршетка 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Pr="00E77D4B">
        <w:rPr>
          <w:rFonts w:ascii="Times New Roman" w:hAnsi="Times New Roman" w:cs="Times New Roman"/>
          <w:sz w:val="24"/>
          <w:szCs w:val="24"/>
          <w:lang w:val="ru-RU"/>
        </w:rPr>
        <w:t xml:space="preserve"> - 0 поена</w:t>
      </w:r>
    </w:p>
    <w:p w:rsidR="004405ED" w:rsidRPr="00D2686B" w:rsidRDefault="004405ED" w:rsidP="00DB23F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5ED" w:rsidRPr="00E77D4B" w:rsidRDefault="003F4F3E" w:rsidP="004405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обухваћених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</w:p>
    <w:p w:rsidR="004405ED" w:rsidRPr="00E77D4B" w:rsidRDefault="004405ED" w:rsidP="004405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7D4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75%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општине - 25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4405ED" w:rsidRPr="00E77D4B" w:rsidRDefault="004405ED" w:rsidP="004405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7D4B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51%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75%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општине - 20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4405ED" w:rsidRPr="00E77D4B" w:rsidRDefault="004405ED" w:rsidP="004405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7D4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26%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50 %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општине - 15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DB23F1" w:rsidRPr="00E77D4B" w:rsidRDefault="004405ED" w:rsidP="00DB2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7D4B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општине - 10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DB23F1" w:rsidRPr="00E77D4B" w:rsidRDefault="00DB23F1" w:rsidP="00DB2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4F3E" w:rsidRPr="00E77D4B" w:rsidRDefault="003F4F3E" w:rsidP="003F4F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Сопствено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DB23F1" w:rsidRPr="00E77D4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DB23F1" w:rsidRPr="00E77D4B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DB23F1" w:rsidRPr="00E77D4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405ED" w:rsidRPr="00E77D4B" w:rsidRDefault="004405ED" w:rsidP="004405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77D4B">
        <w:rPr>
          <w:rFonts w:ascii="Times New Roman" w:hAnsi="Times New Roman" w:cs="Times New Roman"/>
          <w:sz w:val="24"/>
          <w:szCs w:val="24"/>
        </w:rPr>
        <w:t>3.1.</w:t>
      </w:r>
      <w:r w:rsid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4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C8084E">
        <w:rPr>
          <w:rFonts w:ascii="Times New Roman" w:hAnsi="Times New Roman" w:cs="Times New Roman"/>
          <w:sz w:val="24"/>
          <w:szCs w:val="24"/>
        </w:rPr>
        <w:t xml:space="preserve"> 40</w:t>
      </w:r>
      <w:r w:rsidR="00DB23F1" w:rsidRPr="00E77D4B">
        <w:rPr>
          <w:rFonts w:ascii="Times New Roman" w:hAnsi="Times New Roman" w:cs="Times New Roman"/>
          <w:sz w:val="24"/>
          <w:szCs w:val="24"/>
        </w:rPr>
        <w:t xml:space="preserve"> % - 25 </w:t>
      </w:r>
      <w:proofErr w:type="spellStart"/>
      <w:r w:rsidR="00DB23F1"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4405ED" w:rsidRPr="00E77D4B" w:rsidRDefault="004405ED" w:rsidP="004405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77D4B">
        <w:rPr>
          <w:rFonts w:ascii="Times New Roman" w:hAnsi="Times New Roman" w:cs="Times New Roman"/>
          <w:sz w:val="24"/>
          <w:szCs w:val="24"/>
        </w:rPr>
        <w:t>3.2.</w:t>
      </w:r>
      <w:r w:rsid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8084E">
        <w:rPr>
          <w:rFonts w:ascii="Times New Roman" w:hAnsi="Times New Roman" w:cs="Times New Roman"/>
          <w:sz w:val="24"/>
          <w:szCs w:val="24"/>
        </w:rPr>
        <w:t xml:space="preserve"> 20 – 40</w:t>
      </w:r>
      <w:r w:rsidR="00DB23F1"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3F1" w:rsidRPr="00E77D4B">
        <w:rPr>
          <w:rFonts w:ascii="Times New Roman" w:hAnsi="Times New Roman" w:cs="Times New Roman"/>
          <w:sz w:val="24"/>
          <w:szCs w:val="24"/>
        </w:rPr>
        <w:t>%  -</w:t>
      </w:r>
      <w:proofErr w:type="gramEnd"/>
      <w:r w:rsidR="00DB23F1" w:rsidRPr="00E77D4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B23F1"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4405ED" w:rsidRPr="00E77D4B" w:rsidRDefault="004405ED" w:rsidP="004405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77D4B">
        <w:rPr>
          <w:rFonts w:ascii="Times New Roman" w:hAnsi="Times New Roman" w:cs="Times New Roman"/>
          <w:sz w:val="24"/>
          <w:szCs w:val="24"/>
        </w:rPr>
        <w:t>3.3.</w:t>
      </w:r>
      <w:r w:rsidR="00DB23F1" w:rsidRPr="00E77D4B">
        <w:rPr>
          <w:rFonts w:ascii="Times New Roman" w:hAnsi="Times New Roman" w:cs="Times New Roman"/>
          <w:sz w:val="24"/>
          <w:szCs w:val="24"/>
        </w:rPr>
        <w:t xml:space="preserve"> 20 % - 10 </w:t>
      </w:r>
      <w:proofErr w:type="spellStart"/>
      <w:r w:rsidR="00DB23F1"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DB23F1" w:rsidRPr="00E77D4B" w:rsidRDefault="00DB23F1" w:rsidP="004405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4F3E" w:rsidRPr="00D2686B" w:rsidRDefault="003F4F3E" w:rsidP="003F4F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Ефекат реализованог пројекта на квалитет живота у јединици локалне самоуправе</w:t>
      </w:r>
    </w:p>
    <w:p w:rsidR="00DB23F1" w:rsidRPr="00D2686B" w:rsidRDefault="00DB23F1" w:rsidP="00DB23F1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Однос између процењених трошкова мера и очекиваних резултата је  </w:t>
      </w:r>
    </w:p>
    <w:p w:rsidR="00DB23F1" w:rsidRPr="00E77D4B" w:rsidRDefault="00DB23F1" w:rsidP="00DB23F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задовољавајући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- 25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DB23F1" w:rsidRPr="00D2686B" w:rsidRDefault="00DB23F1" w:rsidP="00DB23F1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Однос између процењених трошкова мера и очекиваних резултата је </w:t>
      </w:r>
    </w:p>
    <w:p w:rsidR="00DB23F1" w:rsidRPr="00E77D4B" w:rsidRDefault="00DB23F1" w:rsidP="00DB23F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задовољавајући</w:t>
      </w:r>
      <w:proofErr w:type="spellEnd"/>
      <w:r w:rsidRPr="00E77D4B">
        <w:rPr>
          <w:rFonts w:ascii="Times New Roman" w:hAnsi="Times New Roman" w:cs="Times New Roman"/>
          <w:sz w:val="24"/>
          <w:szCs w:val="24"/>
        </w:rPr>
        <w:t xml:space="preserve"> - 15 </w:t>
      </w:r>
      <w:proofErr w:type="spellStart"/>
      <w:r w:rsidRPr="00E77D4B">
        <w:rPr>
          <w:rFonts w:ascii="Times New Roman" w:hAnsi="Times New Roman" w:cs="Times New Roman"/>
          <w:sz w:val="24"/>
          <w:szCs w:val="24"/>
        </w:rPr>
        <w:t>поена</w:t>
      </w:r>
      <w:proofErr w:type="spellEnd"/>
    </w:p>
    <w:p w:rsidR="00DB23F1" w:rsidRPr="00D2686B" w:rsidRDefault="00DB23F1" w:rsidP="00DB23F1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Однос између процењених трошкова мера и очекиваних резултата није  </w:t>
      </w:r>
    </w:p>
    <w:p w:rsidR="0035260B" w:rsidRDefault="00DB23F1" w:rsidP="00924C7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задовољавајући - 0 поена</w:t>
      </w:r>
    </w:p>
    <w:p w:rsidR="00924C7F" w:rsidRPr="00924C7F" w:rsidRDefault="00924C7F" w:rsidP="00924C7F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60B" w:rsidRDefault="0035260B" w:rsidP="00B3697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84E" w:rsidRDefault="00C8084E" w:rsidP="00B3697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84E" w:rsidRPr="00D2686B" w:rsidRDefault="00C8084E" w:rsidP="00B3697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97F" w:rsidRPr="00E77D4B" w:rsidRDefault="001377A1" w:rsidP="00B3697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3697F" w:rsidRPr="00E77D4B">
        <w:rPr>
          <w:rFonts w:ascii="Times New Roman" w:hAnsi="Times New Roman" w:cs="Times New Roman"/>
          <w:b/>
          <w:sz w:val="24"/>
          <w:szCs w:val="24"/>
        </w:rPr>
        <w:t>. ПОТРЕБНА ДОКУМЕНТАЦИЈА ЗА ПОДНОШЕЊЕ ПРОЈЕКАТА</w:t>
      </w:r>
    </w:p>
    <w:p w:rsidR="00B3697F" w:rsidRPr="00E77D4B" w:rsidRDefault="00B3697F" w:rsidP="00B369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481A" w:rsidRPr="00D2686B" w:rsidRDefault="00E0481A" w:rsidP="00DB23F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97F" w:rsidRPr="00C8084E" w:rsidRDefault="00C8084E" w:rsidP="00C80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</w:t>
      </w:r>
      <w:r w:rsidR="00F420A4">
        <w:rPr>
          <w:lang w:val="sr-Cyrl-RS"/>
        </w:rPr>
        <w:t xml:space="preserve">      </w:t>
      </w:r>
      <w:r w:rsidRPr="00C8084E">
        <w:rPr>
          <w:rFonts w:ascii="Times New Roman" w:hAnsi="Times New Roman" w:cs="Times New Roman"/>
          <w:sz w:val="24"/>
          <w:szCs w:val="24"/>
          <w:lang w:val="sr-Cyrl-RS"/>
        </w:rPr>
        <w:t xml:space="preserve">За пројекте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недовољно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развијених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80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3697F" w:rsidRPr="00C8084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B3697F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7F" w:rsidRPr="00C808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3697F" w:rsidRPr="00C8084E">
        <w:rPr>
          <w:rFonts w:ascii="Times New Roman" w:hAnsi="Times New Roman" w:cs="Times New Roman"/>
          <w:sz w:val="24"/>
          <w:szCs w:val="24"/>
        </w:rPr>
        <w:t>:</w:t>
      </w:r>
    </w:p>
    <w:p w:rsidR="00B3697F" w:rsidRPr="00C8084E" w:rsidRDefault="0035260B" w:rsidP="00C80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8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84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B3697F" w:rsidRPr="00C8084E">
        <w:rPr>
          <w:rFonts w:ascii="Times New Roman" w:hAnsi="Times New Roman" w:cs="Times New Roman"/>
          <w:sz w:val="24"/>
          <w:szCs w:val="24"/>
        </w:rPr>
        <w:t>,</w:t>
      </w:r>
    </w:p>
    <w:p w:rsidR="007C61A7" w:rsidRPr="00C8084E" w:rsidRDefault="00B3697F" w:rsidP="00C80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4E">
        <w:rPr>
          <w:rFonts w:ascii="Times New Roman" w:hAnsi="Times New Roman" w:cs="Times New Roman"/>
          <w:sz w:val="24"/>
          <w:szCs w:val="24"/>
          <w:lang w:val="ru-RU"/>
        </w:rPr>
        <w:t>- извод из одлуке о  буџету јединице локалне самоуправе уколико су средства планирана за реализацију пројеката</w:t>
      </w:r>
      <w:r w:rsidR="008B2B16" w:rsidRPr="00C8084E">
        <w:rPr>
          <w:rFonts w:ascii="Times New Roman" w:hAnsi="Times New Roman" w:cs="Times New Roman"/>
          <w:sz w:val="24"/>
          <w:szCs w:val="24"/>
          <w:lang w:val="ru-RU"/>
        </w:rPr>
        <w:t>. У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r w:rsidR="007C61A7" w:rsidRPr="00C8084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A7" w:rsidRPr="00C808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C61A7" w:rsidRPr="00C8084E">
        <w:rPr>
          <w:rFonts w:ascii="Times New Roman" w:hAnsi="Times New Roman" w:cs="Times New Roman"/>
          <w:sz w:val="24"/>
          <w:szCs w:val="24"/>
        </w:rPr>
        <w:t>;</w:t>
      </w:r>
    </w:p>
    <w:p w:rsidR="00B3697F" w:rsidRPr="00C8084E" w:rsidRDefault="00B3697F" w:rsidP="00C80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4E">
        <w:rPr>
          <w:rFonts w:ascii="Times New Roman" w:hAnsi="Times New Roman" w:cs="Times New Roman"/>
          <w:sz w:val="24"/>
          <w:szCs w:val="24"/>
          <w:lang w:val="ru-RU"/>
        </w:rPr>
        <w:t xml:space="preserve">- пројекат за извођење,  главни пројекат по којем је издат акт надлежног органа на основу којег се изводе радови (оригинал или копија скенирана у електронском формату) и све сагласности уколико су предвиђене законским актима, </w:t>
      </w:r>
    </w:p>
    <w:p w:rsidR="00B3697F" w:rsidRDefault="00B3697F" w:rsidP="00C80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4E">
        <w:rPr>
          <w:rFonts w:ascii="Times New Roman" w:hAnsi="Times New Roman" w:cs="Times New Roman"/>
          <w:sz w:val="24"/>
          <w:szCs w:val="24"/>
          <w:lang w:val="ru-RU"/>
        </w:rPr>
        <w:t>- за опремање објеката доставити предмер и предрачун.</w:t>
      </w:r>
    </w:p>
    <w:p w:rsidR="00C8084E" w:rsidRPr="00754722" w:rsidRDefault="00C8084E" w:rsidP="00C8084E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547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набавку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опреме доставити предрачун, 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одлуку о буџету и програм пословања ук</w:t>
      </w:r>
      <w:r w:rsidR="00A825D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олико набавку спроводи предузеће</w:t>
      </w:r>
      <w:r w:rsidRPr="007547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установа основана од стране јединица локалних самоуправа.</w:t>
      </w:r>
    </w:p>
    <w:p w:rsidR="00C8084E" w:rsidRPr="00C8084E" w:rsidRDefault="00C8084E" w:rsidP="00C80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4ED" w:rsidRPr="00E864ED" w:rsidRDefault="00E864ED" w:rsidP="00E864E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864ED">
        <w:rPr>
          <w:rFonts w:ascii="Times New Roman" w:hAnsi="Times New Roman" w:cs="Times New Roman"/>
          <w:b/>
          <w:sz w:val="24"/>
          <w:szCs w:val="24"/>
          <w:lang w:val="ru-RU"/>
        </w:rPr>
        <w:t>. ПОСТУПАК ОДАБИРА ПРИЈАВА</w:t>
      </w:r>
    </w:p>
    <w:p w:rsidR="00E864ED" w:rsidRPr="00E864ED" w:rsidRDefault="00E864ED" w:rsidP="00E864E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4ED" w:rsidRPr="00E864ED" w:rsidRDefault="00F420A4" w:rsidP="00E864E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864ED">
        <w:rPr>
          <w:rFonts w:ascii="Times New Roman" w:hAnsi="Times New Roman" w:cs="Times New Roman"/>
          <w:sz w:val="24"/>
          <w:szCs w:val="24"/>
          <w:lang w:val="ru-RU"/>
        </w:rPr>
        <w:t>Комисијa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 xml:space="preserve"> за спровођење поступка расподеле средстава по програму (</w:t>
      </w:r>
      <w:r w:rsidR="00E864ED">
        <w:rPr>
          <w:rFonts w:ascii="Times New Roman" w:hAnsi="Times New Roman" w:cs="Times New Roman"/>
          <w:sz w:val="24"/>
          <w:szCs w:val="24"/>
          <w:lang w:val="ru-RU"/>
        </w:rPr>
        <w:t>у даљем тексту Комис</w:t>
      </w:r>
      <w:r w:rsidR="00E864ED">
        <w:rPr>
          <w:rFonts w:ascii="Times New Roman" w:hAnsi="Times New Roman" w:cs="Times New Roman"/>
          <w:sz w:val="24"/>
          <w:szCs w:val="24"/>
          <w:lang w:val="sr-Cyrl-RS"/>
        </w:rPr>
        <w:t>ија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E864ED">
        <w:rPr>
          <w:rFonts w:ascii="Times New Roman" w:hAnsi="Times New Roman" w:cs="Times New Roman"/>
          <w:sz w:val="24"/>
          <w:szCs w:val="24"/>
          <w:lang w:val="ru-RU"/>
        </w:rPr>
        <w:t>коју именује министар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 xml:space="preserve"> доноси  предлог Одлуке о расподели средстава за програм подршке унапређења развоја изразито недовољно развијених општина (јединице локалне самоуправе за четврту категорију) (у даљем тексту Одлука).</w:t>
      </w:r>
    </w:p>
    <w:p w:rsidR="00E864ED" w:rsidRPr="00E864ED" w:rsidRDefault="00F420A4" w:rsidP="00E864E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>Предлог  се доставља министру који доноси Одлуку.</w:t>
      </w:r>
    </w:p>
    <w:p w:rsidR="00E864ED" w:rsidRPr="00E864ED" w:rsidRDefault="00F420A4" w:rsidP="00E864E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62062">
        <w:rPr>
          <w:rFonts w:ascii="Times New Roman" w:hAnsi="Times New Roman" w:cs="Times New Roman"/>
          <w:sz w:val="24"/>
          <w:szCs w:val="24"/>
          <w:lang w:val="ru-RU"/>
        </w:rPr>
        <w:t xml:space="preserve">Одлука 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>садржи: назив јединице локалне самоуправе којој се пројекат одобрава, за који пројекат су средства одобрена као и износ одобрених средстава.</w:t>
      </w:r>
    </w:p>
    <w:p w:rsidR="00E864ED" w:rsidRPr="00E864ED" w:rsidRDefault="00F420A4" w:rsidP="00E864E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>Комисија у току поступка одабира предлога пројекта може тражити додатне информације уколико постоје специфичне околности.</w:t>
      </w:r>
    </w:p>
    <w:p w:rsidR="00E864ED" w:rsidRPr="00E864ED" w:rsidRDefault="00F420A4" w:rsidP="00E864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>Јединце локалне самоуправе којима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 xml:space="preserve"> су одобрена средства потписују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 xml:space="preserve"> Уговор о суфинансирању програма подршке унапређења развоја изразито недовољно развијених општина, у року од 15 дана од дан</w:t>
      </w:r>
      <w:r w:rsidR="00E864ED" w:rsidRPr="00E864ED">
        <w:rPr>
          <w:rFonts w:ascii="Times New Roman" w:hAnsi="Times New Roman" w:cs="Times New Roman"/>
          <w:sz w:val="24"/>
          <w:szCs w:val="24"/>
        </w:rPr>
        <w:t>a</w:t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 xml:space="preserve"> доношења Одлуке  која ће бити објављена на сајту Кабинета министра </w:t>
      </w:r>
      <w:r w:rsidR="003773B6">
        <w:fldChar w:fldCharType="begin"/>
      </w:r>
      <w:r w:rsidR="003773B6">
        <w:instrText xml:space="preserve"> HYPERLINK "http://www.rnro.gov.rs" </w:instrText>
      </w:r>
      <w:r w:rsidR="003773B6">
        <w:fldChar w:fldCharType="separate"/>
      </w:r>
      <w:r w:rsidR="00E864ED" w:rsidRPr="00E864ED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www</w:t>
      </w:r>
      <w:r w:rsidR="00E864ED" w:rsidRPr="00E864ED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ru-RU"/>
        </w:rPr>
        <w:t>.</w:t>
      </w:r>
      <w:proofErr w:type="spellStart"/>
      <w:r w:rsidR="00E864ED" w:rsidRPr="00E864ED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rnro</w:t>
      </w:r>
      <w:proofErr w:type="spellEnd"/>
      <w:r w:rsidR="00E864ED" w:rsidRPr="00E864ED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ru-RU"/>
        </w:rPr>
        <w:t>.</w:t>
      </w:r>
      <w:proofErr w:type="spellStart"/>
      <w:r w:rsidR="00E864ED" w:rsidRPr="00E864ED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gov</w:t>
      </w:r>
      <w:proofErr w:type="spellEnd"/>
      <w:r w:rsidR="00E864ED" w:rsidRPr="00E864ED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ru-RU"/>
        </w:rPr>
        <w:t>.</w:t>
      </w:r>
      <w:proofErr w:type="spellStart"/>
      <w:r w:rsidR="00E864ED" w:rsidRPr="00E864ED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rs</w:t>
      </w:r>
      <w:proofErr w:type="spellEnd"/>
      <w:r w:rsidR="003773B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fldChar w:fldCharType="end"/>
      </w:r>
      <w:r w:rsidR="00E864ED" w:rsidRPr="00E864E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E864ED" w:rsidRPr="00E864ED" w:rsidRDefault="00E864ED" w:rsidP="00E864E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3E9" w:rsidRDefault="006753E9" w:rsidP="00DB23F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3DA8" w:rsidRPr="00D2686B" w:rsidRDefault="00673DA8" w:rsidP="00DB23F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7A1" w:rsidRPr="00D2686B" w:rsidRDefault="00E864ED" w:rsidP="001377A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1377A1" w:rsidRPr="00D2686B">
        <w:rPr>
          <w:rFonts w:ascii="Times New Roman" w:hAnsi="Times New Roman" w:cs="Times New Roman"/>
          <w:b/>
          <w:sz w:val="24"/>
          <w:szCs w:val="24"/>
          <w:lang w:val="ru-RU"/>
        </w:rPr>
        <w:t>. НАЧИН И РОК ПОДНОШЕЊА ПРИЈАВА</w:t>
      </w:r>
    </w:p>
    <w:p w:rsidR="001377A1" w:rsidRPr="00D2686B" w:rsidRDefault="001377A1" w:rsidP="001377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7A1" w:rsidRPr="00A81443" w:rsidRDefault="001377A1" w:rsidP="001377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Рок за подношење пријава је </w:t>
      </w:r>
      <w:r w:rsidR="00A81443">
        <w:rPr>
          <w:rFonts w:ascii="Times New Roman" w:hAnsi="Times New Roman" w:cs="Times New Roman"/>
          <w:sz w:val="24"/>
          <w:szCs w:val="24"/>
        </w:rPr>
        <w:t>21.</w:t>
      </w:r>
      <w:r w:rsidR="00A81443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2022.године. </w:t>
      </w:r>
      <w:bookmarkStart w:id="0" w:name="_GoBack"/>
      <w:bookmarkEnd w:id="0"/>
    </w:p>
    <w:p w:rsidR="00734FE9" w:rsidRDefault="001377A1" w:rsidP="00734F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Све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непотпуне и </w:t>
      </w: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неблаговремене пријаве неће  бити узете у разматрање. </w:t>
      </w:r>
    </w:p>
    <w:p w:rsidR="00734FE9" w:rsidRPr="00734FE9" w:rsidRDefault="00734FE9" w:rsidP="00734F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E9">
        <w:rPr>
          <w:rFonts w:ascii="Times New Roman" w:hAnsi="Times New Roman" w:cs="Times New Roman"/>
          <w:sz w:val="24"/>
          <w:szCs w:val="24"/>
          <w:lang w:val="ru-RU"/>
        </w:rPr>
        <w:t xml:space="preserve">Обрасци пријава могу преузети са сајта </w:t>
      </w:r>
      <w:hyperlink r:id="rId8" w:history="1">
        <w:r w:rsidRPr="00734FE9">
          <w:rPr>
            <w:rStyle w:val="Hyperlink"/>
            <w:rFonts w:ascii="Times New Roman" w:hAnsi="Times New Roman" w:cs="Times New Roman"/>
            <w:sz w:val="24"/>
            <w:szCs w:val="24"/>
          </w:rPr>
          <w:t>www.rnro.gov.rs</w:t>
        </w:r>
      </w:hyperlink>
    </w:p>
    <w:p w:rsidR="001377A1" w:rsidRDefault="001377A1" w:rsidP="001377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77A1" w:rsidRPr="00D2686B" w:rsidRDefault="001377A1" w:rsidP="001377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7A1" w:rsidRPr="00D2686B" w:rsidRDefault="001377A1" w:rsidP="001377A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86B">
        <w:rPr>
          <w:rFonts w:ascii="Times New Roman" w:hAnsi="Times New Roman" w:cs="Times New Roman"/>
          <w:sz w:val="24"/>
          <w:szCs w:val="24"/>
          <w:lang w:val="ru-RU"/>
        </w:rPr>
        <w:t>Пријаве се подносе на адресу:</w:t>
      </w:r>
    </w:p>
    <w:p w:rsidR="001377A1" w:rsidRPr="00D2686B" w:rsidRDefault="001377A1" w:rsidP="001377A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7A1" w:rsidRPr="00521CE0" w:rsidRDefault="001377A1" w:rsidP="001377A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CE0">
        <w:rPr>
          <w:rFonts w:ascii="Times New Roman" w:hAnsi="Times New Roman" w:cs="Times New Roman"/>
          <w:sz w:val="24"/>
          <w:szCs w:val="24"/>
          <w:lang w:val="ru-RU"/>
        </w:rPr>
        <w:t>Кабинет министра без портфеља задуженог за унапређење развоја недовољно развијених општина</w:t>
      </w:r>
    </w:p>
    <w:p w:rsidR="001377A1" w:rsidRPr="00521CE0" w:rsidRDefault="001377A1" w:rsidP="001377A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CE0">
        <w:rPr>
          <w:rFonts w:ascii="Times New Roman" w:hAnsi="Times New Roman" w:cs="Times New Roman"/>
          <w:sz w:val="24"/>
          <w:szCs w:val="24"/>
          <w:lang w:val="ru-RU"/>
        </w:rPr>
        <w:t>Немањина 11</w:t>
      </w:r>
    </w:p>
    <w:p w:rsidR="001377A1" w:rsidRDefault="001377A1" w:rsidP="001377A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CE0">
        <w:rPr>
          <w:rFonts w:ascii="Times New Roman" w:hAnsi="Times New Roman" w:cs="Times New Roman"/>
          <w:sz w:val="24"/>
          <w:szCs w:val="24"/>
          <w:lang w:val="ru-RU"/>
        </w:rPr>
        <w:t>11000 Београд</w:t>
      </w:r>
    </w:p>
    <w:p w:rsidR="001377A1" w:rsidRPr="00521CE0" w:rsidRDefault="001377A1" w:rsidP="001377A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77A1" w:rsidRDefault="001377A1" w:rsidP="00137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CE0">
        <w:rPr>
          <w:rFonts w:ascii="Times New Roman" w:hAnsi="Times New Roman" w:cs="Times New Roman"/>
          <w:sz w:val="24"/>
          <w:szCs w:val="24"/>
          <w:lang w:val="ru-RU"/>
        </w:rPr>
        <w:t>Пријаве се подносе у з</w:t>
      </w:r>
      <w:r w:rsidR="00C8084E">
        <w:rPr>
          <w:rFonts w:ascii="Times New Roman" w:hAnsi="Times New Roman" w:cs="Times New Roman"/>
          <w:sz w:val="24"/>
          <w:szCs w:val="24"/>
          <w:lang w:val="ru-RU"/>
        </w:rPr>
        <w:t xml:space="preserve">атвореној коверти са назнаком </w:t>
      </w:r>
      <w:r w:rsidRPr="00521CE0">
        <w:rPr>
          <w:rFonts w:ascii="Times New Roman" w:hAnsi="Times New Roman" w:cs="Times New Roman"/>
          <w:sz w:val="24"/>
          <w:szCs w:val="24"/>
          <w:lang w:val="ru-RU"/>
        </w:rPr>
        <w:t xml:space="preserve"> ,, Пријава пројекта по јавном позиву за Програм подршке  унапређења развоја изразито недовољно развијених општина (јединице локалне самоуправе из четв</w:t>
      </w:r>
      <w:r w:rsidR="00B968E3">
        <w:rPr>
          <w:rFonts w:ascii="Times New Roman" w:hAnsi="Times New Roman" w:cs="Times New Roman"/>
          <w:sz w:val="24"/>
          <w:szCs w:val="24"/>
          <w:lang w:val="ru-RU"/>
        </w:rPr>
        <w:t>рте гру</w:t>
      </w:r>
      <w:r w:rsidR="00F420A4">
        <w:rPr>
          <w:rFonts w:ascii="Times New Roman" w:hAnsi="Times New Roman" w:cs="Times New Roman"/>
          <w:sz w:val="24"/>
          <w:szCs w:val="24"/>
          <w:lang w:val="ru-RU"/>
        </w:rPr>
        <w:t>пе) за 2022</w:t>
      </w:r>
      <w:r w:rsidR="00B968E3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Pr="00521CE0">
        <w:rPr>
          <w:rFonts w:ascii="Times New Roman" w:hAnsi="Times New Roman" w:cs="Times New Roman"/>
          <w:sz w:val="24"/>
          <w:szCs w:val="24"/>
          <w:lang w:val="ru-RU"/>
        </w:rPr>
        <w:t>,,.</w:t>
      </w:r>
    </w:p>
    <w:p w:rsidR="00F420A4" w:rsidRDefault="00F420A4" w:rsidP="00137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0A4" w:rsidRPr="00521CE0" w:rsidRDefault="00F420A4" w:rsidP="00137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4CA" w:rsidRDefault="001377A1" w:rsidP="001377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за контакт: Јелена Трифуновић 0628005713</w:t>
      </w:r>
      <w:r w:rsidR="006524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524CA" w:rsidRPr="00FC7C3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jelena.trifunovic@rnro.gov.rs</w:t>
        </w:r>
      </w:hyperlink>
      <w:r w:rsidR="00652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4CA" w:rsidRDefault="006524CA" w:rsidP="001377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77A1">
        <w:rPr>
          <w:rFonts w:ascii="Times New Roman" w:hAnsi="Times New Roman" w:cs="Times New Roman"/>
          <w:sz w:val="24"/>
          <w:szCs w:val="24"/>
          <w:lang w:val="sr-Cyrl-RS"/>
        </w:rPr>
        <w:t xml:space="preserve"> Саша Ђорђевић 063406775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C7C3F">
          <w:rPr>
            <w:rStyle w:val="Hyperlink"/>
            <w:rFonts w:ascii="Times New Roman" w:hAnsi="Times New Roman" w:cs="Times New Roman"/>
            <w:sz w:val="24"/>
            <w:szCs w:val="24"/>
          </w:rPr>
          <w:t>sasa.djordjevic@rnro.gov.rs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A1" w:rsidRPr="006524CA" w:rsidRDefault="006524CA" w:rsidP="001377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1377A1">
        <w:rPr>
          <w:rFonts w:ascii="Times New Roman" w:hAnsi="Times New Roman" w:cs="Times New Roman"/>
          <w:sz w:val="24"/>
          <w:szCs w:val="24"/>
          <w:lang w:val="sr-Cyrl-RS"/>
        </w:rPr>
        <w:t>Мирослав Дејковић 0648960182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C7C3F">
          <w:rPr>
            <w:rStyle w:val="Hyperlink"/>
            <w:rFonts w:ascii="Times New Roman" w:hAnsi="Times New Roman" w:cs="Times New Roman"/>
            <w:sz w:val="24"/>
            <w:szCs w:val="24"/>
          </w:rPr>
          <w:t>miroslav.dejkovic@rnro.gov.rs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377A1" w:rsidRPr="00521CE0" w:rsidRDefault="001377A1" w:rsidP="001377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335" w:rsidRDefault="006D6335" w:rsidP="00DB23F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Pr="00D2686B" w:rsidRDefault="0035260B" w:rsidP="00DB23F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D4B" w:rsidRDefault="00E77D4B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77A1" w:rsidRPr="001377A1" w:rsidRDefault="001377A1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4B" w:rsidRPr="00D2686B" w:rsidRDefault="00E77D4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D4B" w:rsidRPr="00D2686B" w:rsidRDefault="00E77D4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D4B" w:rsidRDefault="00E77D4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Default="0035260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Default="0035260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Default="0035260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Default="0035260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Default="0035260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60B" w:rsidRDefault="0035260B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3DA8" w:rsidRDefault="00673DA8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3DA8" w:rsidRDefault="00673DA8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3DA8" w:rsidRDefault="00673DA8" w:rsidP="000522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73DA8" w:rsidSect="000807D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C1" w:rsidRDefault="00F72CC1" w:rsidP="001440DF">
      <w:pPr>
        <w:spacing w:after="0" w:line="240" w:lineRule="auto"/>
      </w:pPr>
      <w:r>
        <w:separator/>
      </w:r>
    </w:p>
  </w:endnote>
  <w:endnote w:type="continuationSeparator" w:id="0">
    <w:p w:rsidR="00F72CC1" w:rsidRDefault="00F72CC1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0271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2256C" w:rsidRPr="00CE7AD6" w:rsidRDefault="0032256C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D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CE7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07E"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="0031607E"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14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31607E"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D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07E"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="0031607E"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14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31607E" w:rsidRPr="00CE7A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256C" w:rsidRPr="00CE7AD6" w:rsidRDefault="003225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C1" w:rsidRDefault="00F72CC1" w:rsidP="001440DF">
      <w:pPr>
        <w:spacing w:after="0" w:line="240" w:lineRule="auto"/>
      </w:pPr>
      <w:r>
        <w:separator/>
      </w:r>
    </w:p>
  </w:footnote>
  <w:footnote w:type="continuationSeparator" w:id="0">
    <w:p w:rsidR="00F72CC1" w:rsidRDefault="00F72CC1" w:rsidP="0014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9E4"/>
    <w:multiLevelType w:val="hybridMultilevel"/>
    <w:tmpl w:val="84DE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F1F"/>
    <w:multiLevelType w:val="hybridMultilevel"/>
    <w:tmpl w:val="F1A8680E"/>
    <w:lvl w:ilvl="0" w:tplc="2FF0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E5067"/>
    <w:multiLevelType w:val="hybridMultilevel"/>
    <w:tmpl w:val="88D82FE0"/>
    <w:lvl w:ilvl="0" w:tplc="CF5809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0F62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180A12"/>
    <w:multiLevelType w:val="hybridMultilevel"/>
    <w:tmpl w:val="E9E6BDC6"/>
    <w:lvl w:ilvl="0" w:tplc="B72C958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4BD43B9"/>
    <w:multiLevelType w:val="multilevel"/>
    <w:tmpl w:val="787A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5B3626"/>
    <w:multiLevelType w:val="hybridMultilevel"/>
    <w:tmpl w:val="BE069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427C"/>
    <w:multiLevelType w:val="multilevel"/>
    <w:tmpl w:val="08CE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1E321D"/>
    <w:multiLevelType w:val="multilevel"/>
    <w:tmpl w:val="57B66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A901D3"/>
    <w:multiLevelType w:val="multilevel"/>
    <w:tmpl w:val="4BEC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9C7681"/>
    <w:multiLevelType w:val="hybridMultilevel"/>
    <w:tmpl w:val="862CD230"/>
    <w:lvl w:ilvl="0" w:tplc="B068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83"/>
    <w:rsid w:val="00046003"/>
    <w:rsid w:val="00052213"/>
    <w:rsid w:val="000807D1"/>
    <w:rsid w:val="000C4C91"/>
    <w:rsid w:val="00104F23"/>
    <w:rsid w:val="00106AD0"/>
    <w:rsid w:val="00116D12"/>
    <w:rsid w:val="00134D57"/>
    <w:rsid w:val="001377A1"/>
    <w:rsid w:val="001440DF"/>
    <w:rsid w:val="00167067"/>
    <w:rsid w:val="001701F0"/>
    <w:rsid w:val="0018530A"/>
    <w:rsid w:val="001C47E1"/>
    <w:rsid w:val="001D7ACD"/>
    <w:rsid w:val="00211B58"/>
    <w:rsid w:val="00293583"/>
    <w:rsid w:val="002A7BF7"/>
    <w:rsid w:val="002B0799"/>
    <w:rsid w:val="0031607E"/>
    <w:rsid w:val="0032256C"/>
    <w:rsid w:val="00342F7E"/>
    <w:rsid w:val="0035260B"/>
    <w:rsid w:val="00363D04"/>
    <w:rsid w:val="00365ACE"/>
    <w:rsid w:val="00367F7F"/>
    <w:rsid w:val="00370330"/>
    <w:rsid w:val="0037092A"/>
    <w:rsid w:val="0037213D"/>
    <w:rsid w:val="003773B6"/>
    <w:rsid w:val="00377707"/>
    <w:rsid w:val="003F4F3E"/>
    <w:rsid w:val="00412119"/>
    <w:rsid w:val="0043278B"/>
    <w:rsid w:val="004405ED"/>
    <w:rsid w:val="00451D17"/>
    <w:rsid w:val="004642BD"/>
    <w:rsid w:val="004E34EE"/>
    <w:rsid w:val="00502B88"/>
    <w:rsid w:val="00513993"/>
    <w:rsid w:val="00514AF2"/>
    <w:rsid w:val="0051731C"/>
    <w:rsid w:val="00521CE0"/>
    <w:rsid w:val="00527D0C"/>
    <w:rsid w:val="00584B7A"/>
    <w:rsid w:val="005A49A8"/>
    <w:rsid w:val="006524CA"/>
    <w:rsid w:val="00652516"/>
    <w:rsid w:val="00661127"/>
    <w:rsid w:val="00671641"/>
    <w:rsid w:val="00673DA8"/>
    <w:rsid w:val="006753E9"/>
    <w:rsid w:val="00681AC6"/>
    <w:rsid w:val="006D6335"/>
    <w:rsid w:val="006D6A31"/>
    <w:rsid w:val="006E32A8"/>
    <w:rsid w:val="007313BE"/>
    <w:rsid w:val="00734FE9"/>
    <w:rsid w:val="007558BA"/>
    <w:rsid w:val="00761462"/>
    <w:rsid w:val="00762062"/>
    <w:rsid w:val="007C61A7"/>
    <w:rsid w:val="00821E9A"/>
    <w:rsid w:val="00860FA7"/>
    <w:rsid w:val="008A3539"/>
    <w:rsid w:val="008A5723"/>
    <w:rsid w:val="008B2B16"/>
    <w:rsid w:val="008E2B85"/>
    <w:rsid w:val="00913302"/>
    <w:rsid w:val="00924C7F"/>
    <w:rsid w:val="0094777E"/>
    <w:rsid w:val="00956F88"/>
    <w:rsid w:val="009723FD"/>
    <w:rsid w:val="00976FB2"/>
    <w:rsid w:val="009A5BFE"/>
    <w:rsid w:val="009B7D3B"/>
    <w:rsid w:val="009C0732"/>
    <w:rsid w:val="009C69A2"/>
    <w:rsid w:val="009D4239"/>
    <w:rsid w:val="009F1D3B"/>
    <w:rsid w:val="00A24978"/>
    <w:rsid w:val="00A30822"/>
    <w:rsid w:val="00A34FD2"/>
    <w:rsid w:val="00A66E56"/>
    <w:rsid w:val="00A81443"/>
    <w:rsid w:val="00A825DB"/>
    <w:rsid w:val="00A83A8E"/>
    <w:rsid w:val="00A86711"/>
    <w:rsid w:val="00AF5313"/>
    <w:rsid w:val="00B07D36"/>
    <w:rsid w:val="00B10139"/>
    <w:rsid w:val="00B15C4A"/>
    <w:rsid w:val="00B30D99"/>
    <w:rsid w:val="00B3697F"/>
    <w:rsid w:val="00B90AAE"/>
    <w:rsid w:val="00B9275F"/>
    <w:rsid w:val="00B93F08"/>
    <w:rsid w:val="00B968E3"/>
    <w:rsid w:val="00B97EDA"/>
    <w:rsid w:val="00BA053F"/>
    <w:rsid w:val="00BE0B90"/>
    <w:rsid w:val="00C04832"/>
    <w:rsid w:val="00C13304"/>
    <w:rsid w:val="00C41144"/>
    <w:rsid w:val="00C8084E"/>
    <w:rsid w:val="00C85332"/>
    <w:rsid w:val="00C93F9B"/>
    <w:rsid w:val="00CE4E72"/>
    <w:rsid w:val="00CE7AD6"/>
    <w:rsid w:val="00D001AF"/>
    <w:rsid w:val="00D1296F"/>
    <w:rsid w:val="00D2686B"/>
    <w:rsid w:val="00D42C91"/>
    <w:rsid w:val="00D93F48"/>
    <w:rsid w:val="00DB0A77"/>
    <w:rsid w:val="00DB23F1"/>
    <w:rsid w:val="00DD45C7"/>
    <w:rsid w:val="00DD713E"/>
    <w:rsid w:val="00DF1B36"/>
    <w:rsid w:val="00E0096B"/>
    <w:rsid w:val="00E0481A"/>
    <w:rsid w:val="00E603B2"/>
    <w:rsid w:val="00E72569"/>
    <w:rsid w:val="00E77D4B"/>
    <w:rsid w:val="00E864ED"/>
    <w:rsid w:val="00EA73D7"/>
    <w:rsid w:val="00F31A68"/>
    <w:rsid w:val="00F344DC"/>
    <w:rsid w:val="00F420A4"/>
    <w:rsid w:val="00F72CC1"/>
    <w:rsid w:val="00F95A3C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615D"/>
  <w15:docId w15:val="{8C9D8728-12B1-4CE1-8768-CEBF084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F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DF"/>
  </w:style>
  <w:style w:type="paragraph" w:styleId="Footer">
    <w:name w:val="footer"/>
    <w:basedOn w:val="Normal"/>
    <w:link w:val="FooterChar"/>
    <w:uiPriority w:val="99"/>
    <w:unhideWhenUsed/>
    <w:rsid w:val="001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DF"/>
  </w:style>
  <w:style w:type="paragraph" w:styleId="ListParagraph">
    <w:name w:val="List Paragraph"/>
    <w:basedOn w:val="Normal"/>
    <w:uiPriority w:val="99"/>
    <w:qFormat/>
    <w:rsid w:val="00B36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97F"/>
    <w:rPr>
      <w:color w:val="0563C1" w:themeColor="hyperlink"/>
      <w:u w:val="single"/>
    </w:rPr>
  </w:style>
  <w:style w:type="table" w:styleId="TableGrid">
    <w:name w:val="Table Grid"/>
    <w:basedOn w:val="TableNormal"/>
    <w:rsid w:val="00B3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B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2B0799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D001AF"/>
  </w:style>
  <w:style w:type="paragraph" w:customStyle="1" w:styleId="rvps1">
    <w:name w:val="rvps1"/>
    <w:basedOn w:val="Normal"/>
    <w:rsid w:val="00D0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ro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dejkovic@rnro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sa.djordjevic@rnro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trifunovic@rnro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6DA4-4330-4F66-BC70-24FF7A5D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16</cp:revision>
  <cp:lastPrinted>2021-03-01T18:00:00Z</cp:lastPrinted>
  <dcterms:created xsi:type="dcterms:W3CDTF">2021-03-08T20:19:00Z</dcterms:created>
  <dcterms:modified xsi:type="dcterms:W3CDTF">2022-02-01T09:51:00Z</dcterms:modified>
</cp:coreProperties>
</file>