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0C" w:rsidRDefault="00546E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Kabinet ministra bez portfelja zaduženog za unapređenje razvoja nedovoljno razvijenih opština</w:t>
      </w:r>
    </w:p>
    <w:p w:rsidR="005753A2" w:rsidRPr="001F55F6" w:rsidRDefault="00546EB0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3" w:name="1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102211930</w:t>
      </w:r>
    </w:p>
    <w:p w:rsidR="001F55F6" w:rsidRPr="001F55F6" w:rsidRDefault="00546E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Nemanjina 11</w:t>
      </w:r>
    </w:p>
    <w:p w:rsidR="001F55F6" w:rsidRPr="001F55F6" w:rsidRDefault="00546E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546EB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46EB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11.05.2021</w:t>
      </w:r>
    </w:p>
    <w:p w:rsidR="001F55F6" w:rsidRPr="001F55F6" w:rsidRDefault="00546EB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6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404-00-6/2021-01/10</w:t>
      </w:r>
    </w:p>
    <w:p w:rsidR="001F55F6" w:rsidRPr="00A9707B" w:rsidRDefault="00546EB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5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glasnik“, broj 91/19), naručilac donosi,</w:t>
      </w:r>
    </w:p>
    <w:p w:rsidR="001F55F6" w:rsidRPr="001F55F6" w:rsidRDefault="00546EB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546E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Kabinet ministra bez portfelja zaduženog za unapređenje razvoja nedovoljno razvijenih opština</w:t>
      </w:r>
    </w:p>
    <w:p w:rsidR="001F55F6" w:rsidRPr="001F55F6" w:rsidRDefault="00546E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0002</w:t>
      </w:r>
    </w:p>
    <w:p w:rsidR="001F55F6" w:rsidRPr="001F55F6" w:rsidRDefault="00546E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Usluge organizacije događaja za predstavljanje mera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oblasti unapređenja razvoja nerazvijenih opština</w:t>
      </w:r>
    </w:p>
    <w:p w:rsidR="001F55F6" w:rsidRPr="001F55F6" w:rsidRDefault="00546EB0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F02-0009361</w:t>
      </w:r>
    </w:p>
    <w:p w:rsidR="001F55F6" w:rsidRPr="001F55F6" w:rsidRDefault="00546EB0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46EB0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79952000</w:t>
      </w:r>
    </w:p>
    <w:p w:rsidR="001F55F6" w:rsidRPr="001F55F6" w:rsidRDefault="00546EB0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organizacije događaja za predstavljanje mera u oblasti unapređenja razvoja nerazvijenih opština</w:t>
      </w:r>
    </w:p>
    <w:p w:rsidR="001F55F6" w:rsidRPr="00B84A8C" w:rsidRDefault="00546E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10.000.000,00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546EB0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1" w:name="4"/>
      <w:bookmarkEnd w:id="21"/>
      <w:r w:rsidRPr="001934FE">
        <w:rPr>
          <w:rFonts w:ascii="Calibri" w:eastAsia="Calibri" w:hAnsi="Calibri" w:cs="Calibri"/>
          <w:b/>
          <w:sz w:val="20"/>
          <w:szCs w:val="20"/>
        </w:rPr>
        <w:t>Član 147. stav 1. tač. 4) - nije dostavljena nijedna ponuda odnosno nijedna prijava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47C6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47C6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7C6F">
        <w:trPr>
          <w:trHeight w:val="40"/>
        </w:trPr>
        <w:tc>
          <w:tcPr>
            <w:tcW w:w="15397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47C6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organizacije događaja za predstavljanje mera u oblasti unapređenja razvoja nerazvijenih opština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0002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Broj i datum odluke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404-00-6/2021-01/1, 16.03.2021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10.000.000,00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047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79952000-Organizovanje raznih dešavanja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Organizacija događaja za predstavljanje mera u oblasti unapređenja razvoja nerazvijenih opština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47C6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047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F02-0009361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27.03.2021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05.05.2021 10:00:00</w:t>
                  </w: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47C6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Milan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Đinđić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Perušinović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Gordana Bjelobrk</w:t>
                  </w: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47C6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47C6F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47C6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organizacije događaja za predstavljanje mera u oblasti unapređenja razvoja nerazvijenih opština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kvaliteta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7C6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Kriterijumi kvaliteta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 Kvalitet ponude izrade projektnog zadatka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7C6F" w:rsidRDefault="00047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rPr>
          <w:trHeight w:val="56"/>
        </w:trPr>
        <w:tc>
          <w:tcPr>
            <w:tcW w:w="15397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47C6F" w:rsidRDefault="00546EB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47C6F" w:rsidRDefault="00047C6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47C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47C6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05.05.2021 10:00:00</w:t>
                  </w:r>
                </w:p>
              </w:tc>
            </w:tr>
            <w:tr w:rsidR="00047C6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7C6F" w:rsidRDefault="00546E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Nije pristigla niti jedna elektronska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rPr>
          <w:trHeight w:val="232"/>
        </w:trPr>
        <w:tc>
          <w:tcPr>
            <w:tcW w:w="15397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047C6F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047C6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047C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Konkursna dokumentacija i Javni poziv objavljeni su na Portalu javnih nabavki dana 27. marta 2021. godine, Izmene konkursne dokumentacije i Javnog poziva objavljeni su 15. aprila 2021. godine i 02. maja 2021. godine.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za dostavljanje ponuda bio je 05.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maj 2021. godine, najdalje do 10:00 časova.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Postupak otvaranja ponuda sproveden je na Portalu javnih nabavki odmah po isteku roka za dostavljanje ponuda, tj. dana 05. maja 2021. godine, sa početkom u 10:00 časova, o čemu je sastavljen Zapisnik o otvaranju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roku za dostavljanje ponuda nije prispela nijedna ponuda.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Saglasno navedenom, naručilac će u skladu sa članom 61. stav 7. Zakona o javnim nabavkama pokrenuti pregovarački postupak bez objavljivanja javnog poziva, za nabavku usluga „Organizacij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 događaja za predstavljanje mera u oblasti unapređenja razvoja nerazvijenih opština”.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047C6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047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7C6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546E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7C6F" w:rsidRDefault="00047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7C6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7C6F" w:rsidRDefault="00047C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47C6F" w:rsidRDefault="00047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7C6F">
        <w:trPr>
          <w:trHeight w:val="523"/>
        </w:trPr>
        <w:tc>
          <w:tcPr>
            <w:tcW w:w="15397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7C6F" w:rsidRDefault="00047C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47C6F" w:rsidRDefault="00047C6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47C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46EB0" w:rsidP="008C5725">
      <w:bookmarkStart w:id="22" w:name="1_0"/>
      <w:bookmarkStart w:id="23" w:name="_Hlk32839505_0"/>
      <w:bookmarkEnd w:id="22"/>
      <w:r>
        <w:rPr>
          <w:rFonts w:ascii="Calibri" w:eastAsia="Calibri" w:hAnsi="Calibri" w:cs="Calibri"/>
        </w:rPr>
        <w:lastRenderedPageBreak/>
        <w:t xml:space="preserve">Konkursna dokumentacija i Javni poziv objavljeni su na Portalu javnih nabavki dana 27. marta 2021. godine, Izmene konkursne dokumentacije i Javnog poziva objavljeni su 15. aprila 2021. godine i 02. maja 2021. godine. </w:t>
      </w:r>
    </w:p>
    <w:p w:rsidR="00047C6F" w:rsidRDefault="00546EB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Rok za dostavljanje ponuda bio je 05. </w:t>
      </w:r>
      <w:r>
        <w:rPr>
          <w:rFonts w:ascii="Calibri" w:eastAsia="Calibri" w:hAnsi="Calibri" w:cs="Calibri"/>
        </w:rPr>
        <w:t>maj 2021. godine, najdalje do 10:00 časova.</w:t>
      </w:r>
    </w:p>
    <w:p w:rsidR="00047C6F" w:rsidRDefault="00047C6F" w:rsidP="008C5725">
      <w:pPr>
        <w:rPr>
          <w:rFonts w:ascii="Calibri" w:eastAsia="Calibri" w:hAnsi="Calibri" w:cs="Calibri"/>
        </w:rPr>
      </w:pPr>
    </w:p>
    <w:p w:rsidR="00047C6F" w:rsidRDefault="00546EB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Postupak otvaranja ponuda sproveden je na Portalu javnih nabavki odmah po isteku roka za dostavljanje ponuda, tj. dana 05. maja 2021. godine, sa početkom u 10:00 časova, o čemu je sastavljen Zapisnik o otvaranju</w:t>
      </w:r>
      <w:r>
        <w:rPr>
          <w:rFonts w:ascii="Calibri" w:eastAsia="Calibri" w:hAnsi="Calibri" w:cs="Calibri"/>
        </w:rPr>
        <w:t xml:space="preserve"> ponuda. </w:t>
      </w:r>
    </w:p>
    <w:p w:rsidR="00047C6F" w:rsidRDefault="00546EB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roku za dostavljanje ponuda nije prispela nijedna ponuda. </w:t>
      </w:r>
    </w:p>
    <w:p w:rsidR="00047C6F" w:rsidRDefault="00546EB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Saglasno navedenom, naručilac će u skladu sa članom 61. stav 7. Zakona o javnim nabavkama pokrenuti pregovarački postupak bez objavljivanja javnog poziva, za nabavku usluga „Organizacij</w:t>
      </w:r>
      <w:r>
        <w:rPr>
          <w:rFonts w:ascii="Calibri" w:eastAsia="Calibri" w:hAnsi="Calibri" w:cs="Calibri"/>
        </w:rPr>
        <w:t xml:space="preserve">a događaja za predstavljanje mera u oblasti unapređenja razvoja nerazvijenih opština”.  </w:t>
      </w:r>
    </w:p>
    <w:p w:rsidR="00047C6F" w:rsidRDefault="00047C6F" w:rsidP="008C5725">
      <w:pPr>
        <w:rPr>
          <w:rFonts w:ascii="Calibri" w:eastAsia="Calibri" w:hAnsi="Calibri" w:cs="Calibri"/>
        </w:rPr>
      </w:pPr>
    </w:p>
    <w:p w:rsidR="001F55F6" w:rsidRPr="00F61EC9" w:rsidRDefault="00546EB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46EB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B0" w:rsidRDefault="00546EB0">
      <w:pPr>
        <w:spacing w:before="0" w:after="0"/>
      </w:pPr>
      <w:r>
        <w:separator/>
      </w:r>
    </w:p>
  </w:endnote>
  <w:endnote w:type="continuationSeparator" w:id="0">
    <w:p w:rsidR="00546EB0" w:rsidRDefault="00546E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46EB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1073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B0" w:rsidRDefault="00546EB0">
      <w:pPr>
        <w:spacing w:before="0" w:after="0"/>
      </w:pPr>
      <w:r>
        <w:separator/>
      </w:r>
    </w:p>
  </w:footnote>
  <w:footnote w:type="continuationSeparator" w:id="0">
    <w:p w:rsidR="00546EB0" w:rsidRDefault="00546E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6F" w:rsidRDefault="00047C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7A47"/>
    <w:rsid w:val="00047C6F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073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EB0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79DE5-6565-4E31-8A06-9122DD02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2021-05-13T08:38:00Z</dcterms:created>
  <dcterms:modified xsi:type="dcterms:W3CDTF">2021-05-13T08:38:00Z</dcterms:modified>
</cp:coreProperties>
</file>